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81" w:rsidRDefault="00F57347">
      <w:pPr>
        <w:snapToGrid w:val="0"/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四川农业大学玉米研究所评奖评优实施细则</w:t>
      </w:r>
    </w:p>
    <w:p w:rsidR="00522D81" w:rsidRDefault="00522D81">
      <w:pPr>
        <w:snapToGrid w:val="0"/>
        <w:spacing w:line="360" w:lineRule="auto"/>
        <w:ind w:firstLineChars="200" w:firstLine="560"/>
        <w:rPr>
          <w:sz w:val="28"/>
          <w:szCs w:val="28"/>
        </w:rPr>
      </w:pPr>
    </w:p>
    <w:p w:rsidR="00522D81" w:rsidRDefault="00F57347">
      <w:pPr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为了促进玉米研究所更好地发展，</w:t>
      </w:r>
      <w:r>
        <w:rPr>
          <w:rFonts w:ascii="宋体" w:hAnsi="宋体" w:hint="eastAsia"/>
          <w:sz w:val="28"/>
          <w:szCs w:val="28"/>
        </w:rPr>
        <w:t>激励广大学生勤奋学习，把自己塑造成为具有创新精神的优秀复合型人才，本着公平、公正、公开的原则，</w:t>
      </w:r>
      <w:proofErr w:type="gramStart"/>
      <w:r>
        <w:rPr>
          <w:rFonts w:ascii="宋体" w:hAnsi="宋体" w:hint="eastAsia"/>
          <w:sz w:val="28"/>
          <w:szCs w:val="28"/>
        </w:rPr>
        <w:t>特制定此评优</w:t>
      </w:r>
      <w:proofErr w:type="gramEnd"/>
      <w:r>
        <w:rPr>
          <w:rFonts w:ascii="宋体" w:hAnsi="宋体" w:hint="eastAsia"/>
          <w:sz w:val="28"/>
          <w:szCs w:val="28"/>
        </w:rPr>
        <w:t>细则，以表彰</w:t>
      </w:r>
      <w:r>
        <w:rPr>
          <w:rFonts w:hint="eastAsia"/>
          <w:sz w:val="28"/>
          <w:szCs w:val="28"/>
        </w:rPr>
        <w:t>在学习和工作上表现突出的优秀毕业生、优秀研究生和优秀学生干部。</w:t>
      </w:r>
    </w:p>
    <w:p w:rsidR="00522D81" w:rsidRDefault="00F57347">
      <w:pPr>
        <w:pStyle w:val="3"/>
        <w:snapToGrid w:val="0"/>
        <w:spacing w:before="100" w:after="100" w:line="360" w:lineRule="auto"/>
      </w:pPr>
      <w:r>
        <w:rPr>
          <w:rFonts w:hint="eastAsia"/>
        </w:rPr>
        <w:t>一、参评要求</w:t>
      </w:r>
    </w:p>
    <w:p w:rsidR="00522D81" w:rsidRDefault="00F57347">
      <w:pPr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参评研究生应是研究生阶段在校学习一年以上，模范遵守《高等学校学生行为准则》和校纪校规，未受纪律处分和通报批评，所有参评成果均为上一学年度内取得。每位同学每年只能在“优秀毕业生”</w:t>
      </w:r>
      <w:r>
        <w:rPr>
          <w:rFonts w:ascii="宋体" w:hint="eastAsia"/>
          <w:color w:val="000000"/>
          <w:sz w:val="28"/>
          <w:szCs w:val="28"/>
        </w:rPr>
        <w:t>“</w:t>
      </w:r>
      <w:r>
        <w:rPr>
          <w:rFonts w:ascii="宋体" w:hAnsi="宋体" w:hint="eastAsia"/>
          <w:color w:val="000000"/>
          <w:sz w:val="28"/>
          <w:szCs w:val="28"/>
        </w:rPr>
        <w:t>优秀研究生</w:t>
      </w:r>
      <w:r>
        <w:rPr>
          <w:rFonts w:ascii="宋体" w:hint="eastAsia"/>
          <w:color w:val="000000"/>
          <w:sz w:val="28"/>
          <w:szCs w:val="28"/>
        </w:rPr>
        <w:t>”</w:t>
      </w:r>
      <w:r>
        <w:rPr>
          <w:rFonts w:ascii="宋体" w:hAnsi="宋体" w:hint="eastAsia"/>
          <w:color w:val="000000"/>
          <w:sz w:val="28"/>
          <w:szCs w:val="28"/>
        </w:rPr>
        <w:t>和</w:t>
      </w:r>
      <w:r>
        <w:rPr>
          <w:rFonts w:ascii="宋体" w:hint="eastAsia"/>
          <w:color w:val="000000"/>
          <w:sz w:val="28"/>
          <w:szCs w:val="28"/>
        </w:rPr>
        <w:t>“</w:t>
      </w:r>
      <w:r>
        <w:rPr>
          <w:rFonts w:ascii="宋体" w:hAnsi="宋体" w:hint="eastAsia"/>
          <w:color w:val="000000"/>
          <w:sz w:val="28"/>
          <w:szCs w:val="28"/>
        </w:rPr>
        <w:t>优秀研究生干部</w:t>
      </w:r>
      <w:r>
        <w:rPr>
          <w:rFonts w:ascii="宋体" w:hint="eastAsia"/>
          <w:color w:val="000000"/>
          <w:sz w:val="28"/>
          <w:szCs w:val="28"/>
        </w:rPr>
        <w:t>”</w:t>
      </w:r>
      <w:r>
        <w:rPr>
          <w:rFonts w:ascii="宋体" w:hAnsi="宋体" w:hint="eastAsia"/>
          <w:color w:val="000000"/>
          <w:sz w:val="28"/>
          <w:szCs w:val="28"/>
        </w:rPr>
        <w:t>中申请参评一项奖励。具体奖项申请基本要求为：</w:t>
      </w:r>
    </w:p>
    <w:p w:rsidR="00522D81" w:rsidRDefault="00F57347">
      <w:pPr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（一）优秀毕业生和优秀研究生的评选</w:t>
      </w:r>
    </w:p>
    <w:p w:rsidR="00522D81" w:rsidRDefault="00F57347">
      <w:pPr>
        <w:autoSpaceDN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color w:val="716F6F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1.</w:t>
      </w:r>
      <w:r>
        <w:rPr>
          <w:rFonts w:ascii="宋体" w:hAnsi="宋体" w:hint="eastAsia"/>
          <w:color w:val="000000"/>
          <w:sz w:val="28"/>
          <w:szCs w:val="28"/>
        </w:rPr>
        <w:t>具有优良的思想政治素质和道德品质，坚持四项基本原则，拥护党的路线方针政策，模范遵守国家法律法规，遵守《普通高等学校学生管理规定》和《高等学校学生行为准则》，遵守校规校纪，未受任何纪律处分。</w:t>
      </w:r>
    </w:p>
    <w:p w:rsidR="00522D81" w:rsidRDefault="00F57347">
      <w:pPr>
        <w:autoSpaceDN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color w:val="716F6F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2.</w:t>
      </w:r>
      <w:r>
        <w:rPr>
          <w:rFonts w:ascii="宋体" w:hAnsi="宋体" w:hint="eastAsia"/>
          <w:color w:val="000000"/>
          <w:sz w:val="28"/>
          <w:szCs w:val="28"/>
        </w:rPr>
        <w:t>身体及心理健康，积极参加体育锻炼和文娱活动，有较强的责任心及团结协作精神，积极参加社会实践和精神文明建设活动。</w:t>
      </w:r>
    </w:p>
    <w:p w:rsidR="00522D81" w:rsidRPr="0057799A" w:rsidRDefault="00F57347">
      <w:pPr>
        <w:autoSpaceDN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color w:val="716F6F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3.</w:t>
      </w:r>
      <w:r>
        <w:rPr>
          <w:rFonts w:ascii="宋体" w:hAnsi="宋体" w:hint="eastAsia"/>
          <w:color w:val="000000"/>
          <w:sz w:val="28"/>
          <w:szCs w:val="28"/>
        </w:rPr>
        <w:t>学习勤奋，基础理论扎实，成绩优良，具有较强的分析问题和解决问题的科研能力。学位课平均成绩</w:t>
      </w:r>
      <w:r w:rsidRPr="0057799A">
        <w:rPr>
          <w:rFonts w:ascii="宋体" w:hAnsi="宋体" w:hint="eastAsia"/>
          <w:color w:val="000000"/>
          <w:sz w:val="28"/>
          <w:szCs w:val="28"/>
        </w:rPr>
        <w:t>不低于</w:t>
      </w:r>
      <w:r w:rsidRPr="0057799A">
        <w:rPr>
          <w:rFonts w:ascii="宋体" w:hAnsi="宋体"/>
          <w:color w:val="000000"/>
          <w:sz w:val="28"/>
          <w:szCs w:val="28"/>
        </w:rPr>
        <w:t>80</w:t>
      </w:r>
      <w:r w:rsidRPr="0057799A">
        <w:rPr>
          <w:rFonts w:ascii="宋体" w:hAnsi="宋体" w:hint="eastAsia"/>
          <w:color w:val="000000"/>
          <w:sz w:val="28"/>
          <w:szCs w:val="28"/>
        </w:rPr>
        <w:t>分（不含学位英语，没有补考现象），单科成绩不低于</w:t>
      </w:r>
      <w:r w:rsidRPr="0057799A">
        <w:rPr>
          <w:rFonts w:ascii="宋体" w:hAnsi="宋体"/>
          <w:color w:val="000000"/>
          <w:sz w:val="28"/>
          <w:szCs w:val="28"/>
        </w:rPr>
        <w:t>75</w:t>
      </w:r>
      <w:r w:rsidRPr="0057799A">
        <w:rPr>
          <w:rFonts w:ascii="宋体" w:hAnsi="宋体" w:hint="eastAsia"/>
          <w:color w:val="000000"/>
          <w:sz w:val="28"/>
          <w:szCs w:val="28"/>
        </w:rPr>
        <w:t>分；学位英语成绩</w:t>
      </w:r>
      <w:r w:rsidRPr="0057799A">
        <w:rPr>
          <w:rFonts w:ascii="宋体" w:hAnsi="宋体"/>
          <w:color w:val="000000"/>
          <w:sz w:val="28"/>
          <w:szCs w:val="28"/>
        </w:rPr>
        <w:t>75</w:t>
      </w:r>
      <w:r w:rsidRPr="0057799A">
        <w:rPr>
          <w:rFonts w:ascii="宋体" w:hAnsi="宋体" w:hint="eastAsia"/>
          <w:color w:val="000000"/>
          <w:sz w:val="28"/>
          <w:szCs w:val="28"/>
        </w:rPr>
        <w:t>分以上或国家英语六级考试达</w:t>
      </w:r>
      <w:r w:rsidRPr="0057799A">
        <w:rPr>
          <w:rFonts w:ascii="宋体" w:hAnsi="宋体"/>
          <w:color w:val="000000"/>
          <w:sz w:val="28"/>
          <w:szCs w:val="28"/>
        </w:rPr>
        <w:t>425</w:t>
      </w:r>
      <w:r w:rsidRPr="0057799A">
        <w:rPr>
          <w:rFonts w:ascii="宋体" w:hAnsi="宋体" w:hint="eastAsia"/>
          <w:color w:val="000000"/>
          <w:sz w:val="28"/>
          <w:szCs w:val="28"/>
        </w:rPr>
        <w:t>分以上。</w:t>
      </w:r>
    </w:p>
    <w:p w:rsidR="00522D81" w:rsidRDefault="00F57347">
      <w:pPr>
        <w:autoSpaceDN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color w:val="716F6F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4.</w:t>
      </w:r>
      <w:r>
        <w:rPr>
          <w:rFonts w:ascii="宋体" w:hAnsi="宋体" w:hint="eastAsia"/>
          <w:color w:val="000000"/>
          <w:sz w:val="28"/>
          <w:szCs w:val="28"/>
        </w:rPr>
        <w:t>发表文章者优先：在重要核心期刊上发表学术论文</w:t>
      </w: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ascii="宋体" w:hAnsi="宋体" w:hint="eastAsia"/>
          <w:color w:val="000000"/>
          <w:sz w:val="28"/>
          <w:szCs w:val="28"/>
        </w:rPr>
        <w:t>篇及以上，或在</w:t>
      </w:r>
      <w:r>
        <w:rPr>
          <w:rFonts w:ascii="宋体" w:hAnsi="宋体"/>
          <w:color w:val="000000"/>
          <w:sz w:val="28"/>
          <w:szCs w:val="28"/>
        </w:rPr>
        <w:t>SCI</w:t>
      </w:r>
      <w:r>
        <w:rPr>
          <w:rFonts w:ascii="宋体" w:hAnsi="宋体" w:hint="eastAsia"/>
          <w:color w:val="000000"/>
          <w:sz w:val="28"/>
          <w:szCs w:val="28"/>
        </w:rPr>
        <w:t>、</w:t>
      </w:r>
      <w:r>
        <w:rPr>
          <w:rFonts w:ascii="宋体" w:hAnsi="宋体"/>
          <w:color w:val="000000"/>
          <w:sz w:val="28"/>
          <w:szCs w:val="28"/>
        </w:rPr>
        <w:t>SSCI</w:t>
      </w:r>
      <w:r>
        <w:rPr>
          <w:rFonts w:ascii="宋体" w:hAnsi="宋体" w:hint="eastAsia"/>
          <w:color w:val="000000"/>
          <w:sz w:val="28"/>
          <w:szCs w:val="28"/>
        </w:rPr>
        <w:t>、</w:t>
      </w:r>
      <w:r>
        <w:rPr>
          <w:rFonts w:ascii="宋体" w:hAnsi="宋体"/>
          <w:color w:val="000000"/>
          <w:sz w:val="28"/>
          <w:szCs w:val="28"/>
        </w:rPr>
        <w:t>EI</w:t>
      </w:r>
      <w:r>
        <w:rPr>
          <w:rFonts w:ascii="宋体" w:hAnsi="宋体" w:hint="eastAsia"/>
          <w:color w:val="000000"/>
          <w:sz w:val="28"/>
          <w:szCs w:val="28"/>
        </w:rPr>
        <w:t>、</w:t>
      </w:r>
      <w:r>
        <w:rPr>
          <w:rFonts w:ascii="宋体" w:hAnsi="宋体"/>
          <w:color w:val="000000"/>
          <w:sz w:val="28"/>
          <w:szCs w:val="28"/>
        </w:rPr>
        <w:t>ISTP</w:t>
      </w:r>
      <w:r>
        <w:rPr>
          <w:rFonts w:ascii="宋体" w:hAnsi="宋体" w:hint="eastAsia"/>
          <w:color w:val="000000"/>
          <w:sz w:val="28"/>
          <w:szCs w:val="28"/>
        </w:rPr>
        <w:t>收录刊物上发表论文</w:t>
      </w: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ascii="宋体" w:hAnsi="宋体" w:hint="eastAsia"/>
          <w:color w:val="000000"/>
          <w:sz w:val="28"/>
          <w:szCs w:val="28"/>
        </w:rPr>
        <w:t>篇及以上。参评论</w:t>
      </w:r>
      <w:r>
        <w:rPr>
          <w:rFonts w:ascii="宋体" w:hAnsi="宋体" w:hint="eastAsia"/>
          <w:color w:val="000000"/>
          <w:sz w:val="28"/>
          <w:szCs w:val="28"/>
        </w:rPr>
        <w:lastRenderedPageBreak/>
        <w:t>文必须是以</w:t>
      </w:r>
      <w:r w:rsidRPr="0057799A">
        <w:rPr>
          <w:rFonts w:ascii="宋体" w:hAnsi="宋体" w:hint="eastAsia"/>
          <w:color w:val="000000"/>
          <w:sz w:val="28"/>
          <w:szCs w:val="28"/>
        </w:rPr>
        <w:t>排名第一作者身份和四川农业大学为第一署名单位和通讯作者单位、导师为通讯作者发表的。</w:t>
      </w:r>
    </w:p>
    <w:p w:rsidR="00522D81" w:rsidRDefault="00F57347">
      <w:pPr>
        <w:autoSpaceDN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color w:val="716F6F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5.</w:t>
      </w:r>
      <w:r>
        <w:rPr>
          <w:rFonts w:ascii="宋体" w:hAnsi="宋体" w:hint="eastAsia"/>
          <w:color w:val="000000"/>
          <w:sz w:val="28"/>
          <w:szCs w:val="28"/>
        </w:rPr>
        <w:t>同等条件下，获得各种校级以上荣誉称号、奖励者优先。</w:t>
      </w:r>
    </w:p>
    <w:p w:rsidR="00522D81" w:rsidRDefault="00F57347">
      <w:pPr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（二）优秀学生干部的评选（包括优秀主干，优秀干事）</w:t>
      </w:r>
    </w:p>
    <w:p w:rsidR="00522D81" w:rsidRDefault="00F57347">
      <w:pPr>
        <w:pStyle w:val="1"/>
        <w:shd w:val="clear" w:color="auto" w:fill="FFFFFF"/>
        <w:snapToGrid w:val="0"/>
        <w:spacing w:line="360" w:lineRule="auto"/>
        <w:ind w:firstLine="560"/>
        <w:rPr>
          <w:rFonts w:ascii="微软雅黑" w:eastAsia="微软雅黑" w:hAnsi="微软雅黑" w:cs="宋体"/>
          <w:color w:val="716F6F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、关心集体，热心帮助同学，集体荣誉感强，具有奉献精神和服务意识，学习态度端正，成绩优秀，积极组织、参与各项活动，工作成绩突出；</w:t>
      </w:r>
      <w:r>
        <w:rPr>
          <w:rFonts w:ascii="微软雅黑" w:eastAsia="微软雅黑" w:hAnsi="微软雅黑" w:cs="宋体"/>
          <w:color w:val="716F6F"/>
          <w:sz w:val="28"/>
          <w:szCs w:val="28"/>
        </w:rPr>
        <w:t xml:space="preserve"> </w:t>
      </w:r>
    </w:p>
    <w:p w:rsidR="00522D81" w:rsidRDefault="00F57347">
      <w:pPr>
        <w:widowControl/>
        <w:shd w:val="clear" w:color="auto" w:fill="FFFFFF"/>
        <w:tabs>
          <w:tab w:val="left" w:pos="993"/>
        </w:tabs>
        <w:snapToGrid w:val="0"/>
        <w:spacing w:line="360" w:lineRule="auto"/>
        <w:ind w:firstLine="567"/>
        <w:jc w:val="left"/>
        <w:rPr>
          <w:rFonts w:ascii="微软雅黑" w:eastAsia="微软雅黑" w:hAnsi="微软雅黑" w:cs="宋体"/>
          <w:color w:val="716F6F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、在所研究生会、学生党支部担任学生干部满一届；</w:t>
      </w:r>
      <w:r>
        <w:rPr>
          <w:rFonts w:ascii="微软雅黑" w:eastAsia="微软雅黑" w:hAnsi="微软雅黑" w:cs="宋体"/>
          <w:color w:val="716F6F"/>
          <w:kern w:val="0"/>
          <w:sz w:val="28"/>
          <w:szCs w:val="28"/>
        </w:rPr>
        <w:t xml:space="preserve"> </w:t>
      </w:r>
    </w:p>
    <w:p w:rsidR="00522D81" w:rsidRDefault="00F57347">
      <w:pPr>
        <w:widowControl/>
        <w:shd w:val="clear" w:color="auto" w:fill="FFFFFF"/>
        <w:tabs>
          <w:tab w:val="left" w:pos="993"/>
        </w:tabs>
        <w:snapToGrid w:val="0"/>
        <w:spacing w:line="360" w:lineRule="auto"/>
        <w:ind w:firstLine="56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、平均成绩</w:t>
      </w:r>
      <w:r w:rsidRPr="0057799A">
        <w:rPr>
          <w:rFonts w:ascii="宋体" w:hAnsi="宋体" w:cs="宋体" w:hint="eastAsia"/>
          <w:color w:val="000000"/>
          <w:kern w:val="0"/>
          <w:sz w:val="28"/>
          <w:szCs w:val="28"/>
        </w:rPr>
        <w:t>不低于</w:t>
      </w:r>
      <w:r w:rsidRPr="0057799A">
        <w:rPr>
          <w:rFonts w:ascii="宋体" w:hAnsi="宋体" w:cs="宋体"/>
          <w:color w:val="000000"/>
          <w:kern w:val="0"/>
          <w:sz w:val="28"/>
          <w:szCs w:val="28"/>
        </w:rPr>
        <w:t>75</w:t>
      </w:r>
      <w:r w:rsidRPr="0057799A">
        <w:rPr>
          <w:rFonts w:ascii="宋体" w:hAnsi="宋体" w:cs="宋体" w:hint="eastAsia"/>
          <w:color w:val="000000"/>
          <w:kern w:val="0"/>
          <w:sz w:val="28"/>
          <w:szCs w:val="28"/>
        </w:rPr>
        <w:t>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，学位英语合格；</w:t>
      </w:r>
    </w:p>
    <w:p w:rsidR="00522D81" w:rsidRDefault="00F57347">
      <w:pPr>
        <w:widowControl/>
        <w:shd w:val="clear" w:color="auto" w:fill="FFFFFF"/>
        <w:tabs>
          <w:tab w:val="left" w:pos="993"/>
        </w:tabs>
        <w:snapToGrid w:val="0"/>
        <w:spacing w:line="360" w:lineRule="auto"/>
        <w:ind w:firstLine="56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、支委及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研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会例会无故迟到或缺席不超过</w:t>
      </w:r>
      <w:r>
        <w:rPr>
          <w:rFonts w:ascii="宋体" w:hAnsi="宋体" w:cs="宋体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次，参加所内活动次数不低于</w:t>
      </w:r>
      <w:r>
        <w:rPr>
          <w:rFonts w:ascii="宋体" w:hAnsi="宋体" w:cs="宋体"/>
          <w:color w:val="000000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次，任职期间对工作认真负责，思想健康向上；</w:t>
      </w:r>
    </w:p>
    <w:p w:rsidR="00522D81" w:rsidRDefault="00F57347">
      <w:pPr>
        <w:widowControl/>
        <w:shd w:val="clear" w:color="auto" w:fill="FFFFFF"/>
        <w:tabs>
          <w:tab w:val="left" w:pos="993"/>
        </w:tabs>
        <w:snapToGrid w:val="0"/>
        <w:spacing w:line="360" w:lineRule="auto"/>
        <w:ind w:firstLine="56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、积极协助部长和研究生会负责人完成部门事务，团结干事，有较强的执行力和协作力；</w:t>
      </w:r>
    </w:p>
    <w:p w:rsidR="00522D81" w:rsidRDefault="00F57347">
      <w:pPr>
        <w:widowControl/>
        <w:shd w:val="clear" w:color="auto" w:fill="FFFFFF"/>
        <w:tabs>
          <w:tab w:val="left" w:pos="993"/>
        </w:tabs>
        <w:snapToGrid w:val="0"/>
        <w:spacing w:line="360" w:lineRule="auto"/>
        <w:ind w:firstLine="56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</w:rPr>
        <w:t>6</w:t>
      </w:r>
      <w:r>
        <w:rPr>
          <w:rFonts w:ascii="宋体" w:hAnsi="宋体" w:cs="宋体" w:hint="eastAsia"/>
          <w:color w:val="000000"/>
          <w:sz w:val="28"/>
          <w:szCs w:val="28"/>
        </w:rPr>
        <w:t>、同等条件下，获得各种校级以上荣誉称号、奖励或发表文章者优先。</w:t>
      </w:r>
    </w:p>
    <w:p w:rsidR="00522D81" w:rsidRDefault="00F57347">
      <w:pPr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（三）优秀支委及</w:t>
      </w:r>
      <w:proofErr w:type="gramStart"/>
      <w:r>
        <w:rPr>
          <w:rFonts w:hint="eastAsia"/>
          <w:sz w:val="28"/>
          <w:szCs w:val="28"/>
        </w:rPr>
        <w:t>研会部门</w:t>
      </w:r>
      <w:proofErr w:type="gramEnd"/>
      <w:r>
        <w:rPr>
          <w:rFonts w:hint="eastAsia"/>
          <w:sz w:val="28"/>
          <w:szCs w:val="28"/>
        </w:rPr>
        <w:t>评选</w:t>
      </w:r>
    </w:p>
    <w:p w:rsidR="00522D81" w:rsidRDefault="00F57347">
      <w:pPr>
        <w:pStyle w:val="1"/>
        <w:shd w:val="clear" w:color="auto" w:fill="FFFFFF"/>
        <w:snapToGrid w:val="0"/>
        <w:spacing w:line="360" w:lineRule="auto"/>
        <w:ind w:firstLine="560"/>
        <w:rPr>
          <w:rFonts w:ascii="微软雅黑" w:eastAsia="微软雅黑" w:hAnsi="微软雅黑" w:cs="宋体"/>
          <w:color w:val="716F6F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、部门成员</w:t>
      </w:r>
      <w:r>
        <w:rPr>
          <w:rFonts w:ascii="宋体" w:hAnsi="宋体" w:cs="宋体" w:hint="eastAsia"/>
          <w:color w:val="000000"/>
          <w:sz w:val="28"/>
          <w:szCs w:val="28"/>
        </w:rPr>
        <w:t>集体荣誉感强，具有奉献精神和服务意识，学习态度端正，表率作用好，工作成绩突出（可参照部门存档情况评定）；</w:t>
      </w:r>
      <w:r>
        <w:rPr>
          <w:rFonts w:ascii="微软雅黑" w:eastAsia="微软雅黑" w:hAnsi="微软雅黑" w:cs="宋体"/>
          <w:color w:val="716F6F"/>
          <w:sz w:val="28"/>
          <w:szCs w:val="28"/>
        </w:rPr>
        <w:t xml:space="preserve"> </w:t>
      </w:r>
    </w:p>
    <w:p w:rsidR="00522D81" w:rsidRDefault="00F57347">
      <w:pPr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、支委及</w:t>
      </w:r>
      <w:proofErr w:type="gramStart"/>
      <w:r>
        <w:rPr>
          <w:rFonts w:hint="eastAsia"/>
          <w:sz w:val="28"/>
          <w:szCs w:val="28"/>
        </w:rPr>
        <w:t>研</w:t>
      </w:r>
      <w:proofErr w:type="gramEnd"/>
      <w:r>
        <w:rPr>
          <w:rFonts w:hint="eastAsia"/>
          <w:sz w:val="28"/>
          <w:szCs w:val="28"/>
        </w:rPr>
        <w:t>会例会无故迟到或缺席</w:t>
      </w:r>
      <w:proofErr w:type="gramStart"/>
      <w:r>
        <w:rPr>
          <w:rFonts w:hint="eastAsia"/>
          <w:sz w:val="28"/>
          <w:szCs w:val="28"/>
        </w:rPr>
        <w:t>人次不</w:t>
      </w:r>
      <w:proofErr w:type="gramEnd"/>
      <w:r>
        <w:rPr>
          <w:rFonts w:hint="eastAsia"/>
          <w:sz w:val="28"/>
          <w:szCs w:val="28"/>
        </w:rPr>
        <w:t>超过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次，各个部门召开内部会议次数不低于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次，缺勤总</w:t>
      </w:r>
      <w:proofErr w:type="gramStart"/>
      <w:r>
        <w:rPr>
          <w:rFonts w:hint="eastAsia"/>
          <w:sz w:val="28"/>
          <w:szCs w:val="28"/>
        </w:rPr>
        <w:t>人次不</w:t>
      </w:r>
      <w:proofErr w:type="gramEnd"/>
      <w:r>
        <w:rPr>
          <w:rFonts w:hint="eastAsia"/>
          <w:sz w:val="28"/>
          <w:szCs w:val="28"/>
        </w:rPr>
        <w:t>低于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次。各成员任职期间对工作认真负责，思想健康向上；</w:t>
      </w:r>
    </w:p>
    <w:p w:rsidR="00522D81" w:rsidRDefault="00F57347">
      <w:pPr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、能较好地完成部门日常工作的同时，积极协助所内各项活动的开展。</w:t>
      </w:r>
    </w:p>
    <w:p w:rsidR="00522D81" w:rsidRDefault="00F57347">
      <w:pPr>
        <w:pStyle w:val="3"/>
        <w:snapToGrid w:val="0"/>
        <w:spacing w:before="100" w:after="100" w:line="360" w:lineRule="auto"/>
      </w:pPr>
      <w:r>
        <w:rPr>
          <w:rFonts w:hint="eastAsia"/>
        </w:rPr>
        <w:lastRenderedPageBreak/>
        <w:t>二、名额分配：</w:t>
      </w:r>
    </w:p>
    <w:p w:rsidR="00522D81" w:rsidRDefault="00F57347">
      <w:pPr>
        <w:pStyle w:val="1"/>
        <w:snapToGrid w:val="0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优秀研究生、优秀毕业生、优秀研究生干部的名额与校级一致。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优秀干事：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名</w:t>
      </w:r>
    </w:p>
    <w:p w:rsidR="00522D81" w:rsidRDefault="00F57347">
      <w:pPr>
        <w:pStyle w:val="1"/>
        <w:snapToGrid w:val="0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优秀研究生会部门：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个</w:t>
      </w:r>
    </w:p>
    <w:p w:rsidR="00522D81" w:rsidRDefault="00F57347">
      <w:pPr>
        <w:pStyle w:val="3"/>
        <w:snapToGrid w:val="0"/>
        <w:spacing w:before="100" w:after="100" w:line="360" w:lineRule="auto"/>
      </w:pPr>
      <w:r>
        <w:rPr>
          <w:rFonts w:hint="eastAsia"/>
        </w:rPr>
        <w:t>三、奖励名称及标准</w:t>
      </w:r>
    </w:p>
    <w:p w:rsidR="00522D81" w:rsidRDefault="00F57347">
      <w:pPr>
        <w:pStyle w:val="1"/>
        <w:snapToGrid w:val="0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优秀研究生干部：证书、</w:t>
      </w:r>
      <w:r>
        <w:rPr>
          <w:sz w:val="28"/>
          <w:szCs w:val="28"/>
        </w:rPr>
        <w:t xml:space="preserve">300 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人</w:t>
      </w:r>
    </w:p>
    <w:p w:rsidR="00522D81" w:rsidRDefault="00F57347">
      <w:pPr>
        <w:pStyle w:val="1"/>
        <w:snapToGrid w:val="0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优秀研究生：证书、</w:t>
      </w:r>
      <w:r>
        <w:rPr>
          <w:sz w:val="28"/>
          <w:szCs w:val="28"/>
        </w:rPr>
        <w:t xml:space="preserve">300 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人</w:t>
      </w:r>
    </w:p>
    <w:p w:rsidR="00522D81" w:rsidRDefault="00F57347">
      <w:pPr>
        <w:pStyle w:val="1"/>
        <w:snapToGrid w:val="0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优秀毕业生：证书、</w:t>
      </w:r>
      <w:r>
        <w:rPr>
          <w:sz w:val="28"/>
          <w:szCs w:val="28"/>
        </w:rPr>
        <w:t>300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人</w:t>
      </w:r>
    </w:p>
    <w:p w:rsidR="00522D81" w:rsidRDefault="00F57347">
      <w:pPr>
        <w:pStyle w:val="1"/>
        <w:snapToGrid w:val="0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优秀</w:t>
      </w:r>
      <w:proofErr w:type="gramStart"/>
      <w:r>
        <w:rPr>
          <w:rFonts w:hint="eastAsia"/>
          <w:sz w:val="28"/>
          <w:szCs w:val="28"/>
        </w:rPr>
        <w:t>研</w:t>
      </w:r>
      <w:proofErr w:type="gramEnd"/>
      <w:r>
        <w:rPr>
          <w:rFonts w:hint="eastAsia"/>
          <w:sz w:val="28"/>
          <w:szCs w:val="28"/>
        </w:rPr>
        <w:t>会干事：证书</w:t>
      </w:r>
    </w:p>
    <w:p w:rsidR="00522D81" w:rsidRDefault="00F57347">
      <w:pPr>
        <w:pStyle w:val="1"/>
        <w:snapToGrid w:val="0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优秀</w:t>
      </w:r>
      <w:proofErr w:type="gramStart"/>
      <w:r>
        <w:rPr>
          <w:rFonts w:hint="eastAsia"/>
          <w:sz w:val="28"/>
          <w:szCs w:val="28"/>
        </w:rPr>
        <w:t>研</w:t>
      </w:r>
      <w:proofErr w:type="gramEnd"/>
      <w:r>
        <w:rPr>
          <w:rFonts w:hint="eastAsia"/>
          <w:sz w:val="28"/>
          <w:szCs w:val="28"/>
        </w:rPr>
        <w:t>会部门：证书</w:t>
      </w:r>
    </w:p>
    <w:p w:rsidR="00522D81" w:rsidRDefault="00F57347">
      <w:pPr>
        <w:pStyle w:val="3"/>
        <w:snapToGrid w:val="0"/>
        <w:spacing w:before="100" w:after="100" w:line="360" w:lineRule="auto"/>
      </w:pPr>
      <w:r>
        <w:rPr>
          <w:rFonts w:hint="eastAsia"/>
        </w:rPr>
        <w:t>四、程序及时间安排</w:t>
      </w:r>
    </w:p>
    <w:p w:rsidR="00522D81" w:rsidRDefault="00F57347">
      <w:pPr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评优</w:t>
      </w:r>
      <w:r>
        <w:rPr>
          <w:rFonts w:ascii="宋体" w:hAnsi="宋体" w:hint="eastAsia"/>
          <w:sz w:val="28"/>
          <w:szCs w:val="28"/>
        </w:rPr>
        <w:t>工作</w:t>
      </w:r>
      <w:r w:rsidR="0057799A">
        <w:rPr>
          <w:rFonts w:ascii="宋体" w:hAnsi="宋体" w:hint="eastAsia"/>
          <w:sz w:val="28"/>
          <w:szCs w:val="28"/>
        </w:rPr>
        <w:t>与校级同步，</w:t>
      </w:r>
      <w:r>
        <w:rPr>
          <w:rFonts w:ascii="宋体" w:hAnsi="宋体" w:hint="eastAsia"/>
          <w:color w:val="000000"/>
          <w:sz w:val="28"/>
          <w:szCs w:val="28"/>
        </w:rPr>
        <w:t>每年</w:t>
      </w:r>
      <w:r>
        <w:rPr>
          <w:rFonts w:ascii="宋体" w:hAnsi="宋体"/>
          <w:color w:val="000000"/>
          <w:sz w:val="28"/>
          <w:szCs w:val="28"/>
        </w:rPr>
        <w:t>9</w:t>
      </w:r>
      <w:r>
        <w:rPr>
          <w:rFonts w:ascii="宋体" w:hAnsi="宋体" w:hint="eastAsia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>—10</w:t>
      </w:r>
      <w:r>
        <w:rPr>
          <w:rFonts w:ascii="宋体" w:hAnsi="宋体" w:hint="eastAsia"/>
          <w:sz w:val="28"/>
          <w:szCs w:val="28"/>
        </w:rPr>
        <w:t>月间进行。</w:t>
      </w:r>
      <w:r w:rsidR="00A7722F">
        <w:rPr>
          <w:rFonts w:hint="eastAsia"/>
          <w:sz w:val="28"/>
          <w:szCs w:val="28"/>
        </w:rPr>
        <w:t>若获得校级奖励，原则上不重复参评院（所）级奖励。</w:t>
      </w:r>
      <w:r>
        <w:rPr>
          <w:rFonts w:hint="eastAsia"/>
          <w:sz w:val="28"/>
          <w:szCs w:val="28"/>
        </w:rPr>
        <w:t>本人只需提交校级评奖申请</w:t>
      </w:r>
      <w:r w:rsidR="00A7722F">
        <w:rPr>
          <w:rFonts w:hint="eastAsia"/>
          <w:sz w:val="28"/>
          <w:szCs w:val="28"/>
        </w:rPr>
        <w:t>书</w:t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申请材料</w:t>
      </w:r>
      <w:proofErr w:type="gramStart"/>
      <w:r>
        <w:rPr>
          <w:rFonts w:ascii="宋体" w:hAnsi="宋体" w:hint="eastAsia"/>
          <w:sz w:val="28"/>
          <w:szCs w:val="28"/>
        </w:rPr>
        <w:t>须报纸质</w:t>
      </w:r>
      <w:proofErr w:type="gramEnd"/>
      <w:r>
        <w:rPr>
          <w:rFonts w:ascii="宋体" w:hAnsi="宋体" w:hint="eastAsia"/>
          <w:sz w:val="28"/>
          <w:szCs w:val="28"/>
        </w:rPr>
        <w:t>和电子档，所有证书、成绩单及发表文章均需复印件，</w:t>
      </w:r>
      <w:r w:rsidR="00A7722F" w:rsidRPr="00A7722F">
        <w:rPr>
          <w:rFonts w:hint="eastAsia"/>
          <w:sz w:val="28"/>
          <w:szCs w:val="28"/>
        </w:rPr>
        <w:t>经</w:t>
      </w:r>
      <w:r w:rsidR="00A7722F" w:rsidRPr="00A7722F">
        <w:rPr>
          <w:rFonts w:ascii="宋体" w:hAnsi="宋体" w:hint="eastAsia"/>
          <w:sz w:val="28"/>
          <w:szCs w:val="28"/>
        </w:rPr>
        <w:t>资格审查，先进行校级评选后，再进行院（所）级评选</w:t>
      </w:r>
      <w:r w:rsidR="001F1D66">
        <w:rPr>
          <w:rFonts w:hint="eastAsia"/>
          <w:sz w:val="28"/>
          <w:szCs w:val="28"/>
        </w:rPr>
        <w:t>。</w:t>
      </w:r>
      <w:r w:rsidR="001F1D66">
        <w:rPr>
          <w:rFonts w:hint="eastAsia"/>
          <w:sz w:val="28"/>
          <w:szCs w:val="28"/>
        </w:rPr>
        <w:t>优秀</w:t>
      </w:r>
      <w:proofErr w:type="gramStart"/>
      <w:r w:rsidR="001F1D66">
        <w:rPr>
          <w:rFonts w:hint="eastAsia"/>
          <w:sz w:val="28"/>
          <w:szCs w:val="28"/>
        </w:rPr>
        <w:t>研</w:t>
      </w:r>
      <w:proofErr w:type="gramEnd"/>
      <w:r w:rsidR="001F1D66">
        <w:rPr>
          <w:rFonts w:hint="eastAsia"/>
          <w:sz w:val="28"/>
          <w:szCs w:val="28"/>
        </w:rPr>
        <w:t>会干事、优秀</w:t>
      </w:r>
      <w:proofErr w:type="gramStart"/>
      <w:r w:rsidR="001F1D66">
        <w:rPr>
          <w:rFonts w:hint="eastAsia"/>
          <w:sz w:val="28"/>
          <w:szCs w:val="28"/>
        </w:rPr>
        <w:t>研会部门</w:t>
      </w:r>
      <w:proofErr w:type="gramEnd"/>
      <w:r w:rsidR="001F1D66">
        <w:rPr>
          <w:rFonts w:hint="eastAsia"/>
          <w:sz w:val="28"/>
          <w:szCs w:val="28"/>
        </w:rPr>
        <w:t>经个人或部门提出申请后单独评定。</w:t>
      </w:r>
      <w:r w:rsidR="00A7722F" w:rsidRPr="00A7722F">
        <w:rPr>
          <w:rFonts w:hint="eastAsia"/>
          <w:sz w:val="28"/>
          <w:szCs w:val="28"/>
        </w:rPr>
        <w:t>获奖结果（名单）公示</w:t>
      </w:r>
      <w:r w:rsidR="00A7722F" w:rsidRPr="00A7722F">
        <w:rPr>
          <w:color w:val="FF0000"/>
          <w:sz w:val="28"/>
          <w:szCs w:val="28"/>
        </w:rPr>
        <w:t>3</w:t>
      </w:r>
      <w:r w:rsidR="00A7722F" w:rsidRPr="00A7722F">
        <w:rPr>
          <w:rFonts w:hint="eastAsia"/>
          <w:sz w:val="28"/>
          <w:szCs w:val="28"/>
        </w:rPr>
        <w:t>天。</w:t>
      </w:r>
      <w:bookmarkStart w:id="0" w:name="_GoBack"/>
      <w:bookmarkEnd w:id="0"/>
    </w:p>
    <w:p w:rsidR="00522D81" w:rsidRDefault="00522D81">
      <w:pPr>
        <w:snapToGrid w:val="0"/>
        <w:spacing w:line="360" w:lineRule="auto"/>
        <w:rPr>
          <w:rFonts w:ascii="宋体"/>
          <w:color w:val="000000"/>
          <w:sz w:val="28"/>
          <w:szCs w:val="28"/>
        </w:rPr>
      </w:pPr>
    </w:p>
    <w:p w:rsidR="00522D81" w:rsidRDefault="00F57347">
      <w:pPr>
        <w:snapToGrid w:val="0"/>
        <w:spacing w:line="360" w:lineRule="auto"/>
        <w:ind w:left="991" w:hangingChars="354" w:hanging="991"/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注：</w:t>
      </w: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ascii="宋体" w:hAnsi="宋体" w:hint="eastAsia"/>
          <w:color w:val="000000"/>
          <w:sz w:val="28"/>
          <w:szCs w:val="28"/>
        </w:rPr>
        <w:t>、凡受到学校纪律处分者，取消已获荣誉，未获奖者一年内取消评奖资格；</w:t>
      </w:r>
    </w:p>
    <w:p w:rsidR="00522D81" w:rsidRDefault="00F57347">
      <w:pPr>
        <w:snapToGrid w:val="0"/>
        <w:spacing w:line="360" w:lineRule="auto"/>
        <w:ind w:leftChars="267" w:left="567" w:hangingChars="2" w:hanging="6"/>
        <w:rPr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ascii="宋体" w:hAnsi="宋体" w:hint="eastAsia"/>
          <w:color w:val="000000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本</w:t>
      </w:r>
      <w:r>
        <w:rPr>
          <w:rFonts w:ascii="宋体" w:hAnsi="宋体" w:hint="eastAsia"/>
          <w:color w:val="000000"/>
          <w:sz w:val="28"/>
          <w:szCs w:val="28"/>
        </w:rPr>
        <w:t>细则自下发之日起实施，由玉米研究所</w:t>
      </w:r>
      <w:r>
        <w:rPr>
          <w:rFonts w:ascii="宋体" w:hAnsi="宋体" w:hint="eastAsia"/>
          <w:sz w:val="28"/>
          <w:szCs w:val="28"/>
        </w:rPr>
        <w:t>负责解释。</w:t>
      </w:r>
    </w:p>
    <w:p w:rsidR="00522D81" w:rsidRDefault="00522D81">
      <w:pPr>
        <w:snapToGrid w:val="0"/>
        <w:spacing w:line="360" w:lineRule="auto"/>
        <w:jc w:val="right"/>
        <w:rPr>
          <w:sz w:val="28"/>
          <w:szCs w:val="28"/>
        </w:rPr>
      </w:pPr>
    </w:p>
    <w:p w:rsidR="00522D81" w:rsidRDefault="00F57347" w:rsidP="000A09A6">
      <w:pPr>
        <w:snapToGrid w:val="0"/>
        <w:spacing w:beforeLines="50" w:before="156" w:afterLines="50" w:after="156"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四川农业大学玉米所</w:t>
      </w:r>
    </w:p>
    <w:p w:rsidR="00522D81" w:rsidRPr="000A09A6" w:rsidRDefault="00F57347" w:rsidP="000A09A6">
      <w:pPr>
        <w:snapToGrid w:val="0"/>
        <w:spacing w:beforeLines="50" w:before="156" w:afterLines="50" w:after="156"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二○一六年九月</w:t>
      </w:r>
    </w:p>
    <w:sectPr w:rsidR="00522D81" w:rsidRPr="000A09A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8A1" w:rsidRDefault="002B18A1" w:rsidP="000A09A6">
      <w:r>
        <w:separator/>
      </w:r>
    </w:p>
  </w:endnote>
  <w:endnote w:type="continuationSeparator" w:id="0">
    <w:p w:rsidR="002B18A1" w:rsidRDefault="002B18A1" w:rsidP="000A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8A1" w:rsidRDefault="002B18A1" w:rsidP="000A09A6">
      <w:r>
        <w:separator/>
      </w:r>
    </w:p>
  </w:footnote>
  <w:footnote w:type="continuationSeparator" w:id="0">
    <w:p w:rsidR="002B18A1" w:rsidRDefault="002B18A1" w:rsidP="000A0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22D81"/>
    <w:rsid w:val="000A09A6"/>
    <w:rsid w:val="001F1D66"/>
    <w:rsid w:val="002B18A1"/>
    <w:rsid w:val="00522D81"/>
    <w:rsid w:val="0057799A"/>
    <w:rsid w:val="00A7722F"/>
    <w:rsid w:val="00F5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Pr>
      <w:b/>
      <w:bCs/>
      <w:sz w:val="32"/>
      <w:szCs w:val="32"/>
    </w:rPr>
  </w:style>
  <w:style w:type="paragraph" w:styleId="a3">
    <w:name w:val="annotation text"/>
    <w:basedOn w:val="a"/>
    <w:link w:val="Char"/>
    <w:uiPriority w:val="99"/>
    <w:pPr>
      <w:jc w:val="left"/>
    </w:pPr>
  </w:style>
  <w:style w:type="character" w:customStyle="1" w:styleId="Char">
    <w:name w:val="批注文字 Char"/>
    <w:basedOn w:val="a0"/>
    <w:link w:val="a3"/>
    <w:uiPriority w:val="99"/>
    <w:rPr>
      <w:szCs w:val="20"/>
    </w:rPr>
  </w:style>
  <w:style w:type="paragraph" w:customStyle="1" w:styleId="1">
    <w:name w:val="列出段落1"/>
    <w:uiPriority w:val="99"/>
    <w:pPr>
      <w:ind w:firstLineChars="200" w:firstLine="420"/>
    </w:p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四川农业大学玉米研究所评奖评优实施细则</dc:title>
  <dc:creator>Administrator</dc:creator>
  <cp:lastModifiedBy>lenovo</cp:lastModifiedBy>
  <cp:revision>18</cp:revision>
  <dcterms:created xsi:type="dcterms:W3CDTF">2008-12-26T08:45:00Z</dcterms:created>
  <dcterms:modified xsi:type="dcterms:W3CDTF">2016-09-23T12:40:00Z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